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bookmarkStart w:id="1" w:name="_GoBack"/>
      <w:bookmarkEnd w:id="1"/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2019年第2期目录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计算机研究</w:t>
      </w:r>
    </w:p>
    <w:p>
      <w:pPr>
        <w:keepNext w:val="0"/>
        <w:keepLines w:val="0"/>
        <w:pageBreakBefore w:val="0"/>
        <w:widowControl/>
        <w:tabs>
          <w:tab w:val="right" w:leader="dot" w:pos="926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基于非规范替换法的连续控制系统离散化方法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李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毅，郎加云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基于L-BFGS算子的混沌</w:t>
      </w:r>
      <w:r>
        <w:rPr>
          <w:rFonts w:hint="eastAsia" w:ascii="宋体" w:hAnsi="宋体" w:eastAsia="宋体" w:cs="宋体"/>
          <w:spacing w:val="19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EM算法及其在路径寻优中的应用</w:t>
      </w:r>
      <w:r>
        <w:rPr>
          <w:rFonts w:hint="eastAsia" w:ascii="宋体" w:hAnsi="宋体" w:eastAsia="宋体" w:cs="宋体"/>
          <w:spacing w:val="7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裴小根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-11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机电研究</w:t>
      </w:r>
    </w:p>
    <w:p>
      <w:pPr>
        <w:keepNext w:val="0"/>
        <w:keepLines w:val="0"/>
        <w:pageBreakBefore w:val="0"/>
        <w:widowControl/>
        <w:tabs>
          <w:tab w:val="right" w:leader="dot" w:pos="926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汽车SCR运行状态实时监测系统设计</w:t>
      </w:r>
      <w:r>
        <w:rPr>
          <w:rFonts w:hint="eastAsia" w:ascii="宋体" w:hAnsi="宋体" w:eastAsia="宋体" w:cs="宋体"/>
          <w:spacing w:val="86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程晓章，高海生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基于马尔科夫滚动优化的锂电池寿命灰色预测研究</w:t>
      </w:r>
      <w:r>
        <w:rPr>
          <w:rFonts w:hint="eastAsia" w:ascii="宋体" w:hAnsi="宋体" w:eastAsia="宋体" w:cs="宋体"/>
          <w:spacing w:val="9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李守军，李光宇，马小平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9"/>
          <w:sz w:val="22"/>
          <w:szCs w:val="22"/>
        </w:rPr>
        <w:t>基于小波包理论的高压断路器机械状态检测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4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"/>
          <w:sz w:val="22"/>
          <w:szCs w:val="22"/>
        </w:rPr>
        <w:t>李宾宾，柯艳国，田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宇，程登峰，罗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沙，朱胜龙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基于热传导模型的高温作业服装设计</w:t>
      </w:r>
      <w:r>
        <w:rPr>
          <w:rFonts w:hint="eastAsia" w:ascii="宋体" w:hAnsi="宋体" w:eastAsia="宋体" w:cs="宋体"/>
          <w:spacing w:val="-15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王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振，潘宁莉，毕霞芹，吕勇猛，吴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2"/>
          <w:sz w:val="22"/>
          <w:szCs w:val="22"/>
        </w:rPr>
        <w:t>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4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安徽历史文化研究</w:t>
      </w:r>
    </w:p>
    <w:p>
      <w:pPr>
        <w:keepNext w:val="0"/>
        <w:keepLines w:val="0"/>
        <w:pageBreakBefore w:val="0"/>
        <w:widowControl/>
        <w:tabs>
          <w:tab w:val="right" w:leader="dot" w:pos="926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巢湖地区船工在渡江战役中的支前问题探究</w:t>
      </w:r>
      <w:r>
        <w:rPr>
          <w:rFonts w:hint="eastAsia" w:ascii="宋体" w:hAnsi="宋体" w:eastAsia="宋体" w:cs="宋体"/>
          <w:spacing w:val="9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唐传炳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试论徽州雕刻艺术的身份认同</w:t>
      </w:r>
      <w:r>
        <w:rPr>
          <w:rFonts w:hint="eastAsia" w:ascii="宋体" w:hAnsi="宋体" w:eastAsia="宋体" w:cs="宋体"/>
          <w:spacing w:val="8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刘小秧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6"/>
          <w:sz w:val="22"/>
          <w:szCs w:val="22"/>
        </w:rPr>
        <w:t>安徽省陈独秀研究会2018年年会暨“新文化运动与马克思主义的传播”学术研讨会会议综述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52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田浩浩，张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朋，刘</w:t>
      </w:r>
      <w:r>
        <w:rPr>
          <w:rFonts w:hint="eastAsia" w:ascii="宋体" w:hAnsi="宋体" w:eastAsia="宋体" w:cs="宋体"/>
          <w:spacing w:val="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3"/>
          <w:sz w:val="22"/>
          <w:szCs w:val="22"/>
        </w:rPr>
        <w:t>威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论合肥城市文化名片塑造的方向</w:t>
      </w:r>
      <w:r>
        <w:rPr>
          <w:rFonts w:hint="eastAsia" w:ascii="宋体" w:hAnsi="宋体" w:eastAsia="宋体" w:cs="宋体"/>
          <w:spacing w:val="8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洪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飞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安徽省特色小镇建设初探</w:t>
      </w:r>
      <w:r>
        <w:rPr>
          <w:rFonts w:hint="eastAsia" w:ascii="宋体" w:hAnsi="宋体" w:eastAsia="宋体" w:cs="宋体"/>
          <w:spacing w:val="-1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莫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锐，袁学华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9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英语研究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1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0"/>
          <w:sz w:val="22"/>
          <w:szCs w:val="22"/>
        </w:rPr>
        <w:t>建构理论视域下的大学英语多媒体教学模式研究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368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8"/>
          <w:kern w:val="0"/>
          <w:sz w:val="22"/>
          <w:szCs w:val="22"/>
          <w:lang w:val="en-US" w:eastAsia="en-US" w:bidi="ar-SA"/>
        </w:rPr>
        <w:t>—— 以安徽大学为例</w:t>
      </w:r>
      <w:r>
        <w:rPr>
          <w:rFonts w:hint="eastAsia" w:ascii="宋体" w:hAnsi="宋体" w:eastAsia="宋体" w:cs="宋体"/>
          <w:spacing w:val="-4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张同乐，章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雷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大学英语翻译教学中多元互补的教学模式探究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7"/>
          <w:sz w:val="22"/>
          <w:szCs w:val="22"/>
        </w:rPr>
        <w:t>孔</w:t>
      </w:r>
      <w:r>
        <w:rPr>
          <w:rFonts w:hint="eastAsia" w:ascii="宋体" w:hAnsi="宋体" w:eastAsia="宋体" w:cs="宋体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7"/>
          <w:sz w:val="22"/>
          <w:szCs w:val="22"/>
        </w:rPr>
        <w:t>标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0"/>
          <w:sz w:val="22"/>
          <w:szCs w:val="22"/>
        </w:rPr>
        <w:t>文化与翻译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368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8"/>
          <w:kern w:val="0"/>
          <w:sz w:val="22"/>
          <w:szCs w:val="22"/>
          <w:lang w:val="en-US" w:eastAsia="en-US" w:bidi="ar-SA"/>
        </w:rPr>
        <w:t>——兼谈异化和归化</w:t>
      </w:r>
      <w:r>
        <w:rPr>
          <w:rFonts w:hint="eastAsia" w:ascii="宋体" w:hAnsi="宋体" w:eastAsia="宋体" w:cs="宋体"/>
          <w:spacing w:val="9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z w:val="22"/>
          <w:szCs w:val="22"/>
        </w:rPr>
        <w:t>秦添婴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/>
          <w:bCs/>
          <w:spacing w:val="39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管理研究</w:t>
      </w:r>
    </w:p>
    <w:p>
      <w:pPr>
        <w:keepNext w:val="0"/>
        <w:keepLines w:val="0"/>
        <w:pageBreakBefore w:val="0"/>
        <w:widowControl/>
        <w:tabs>
          <w:tab w:val="right" w:leader="dot" w:pos="9232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-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供需平衡视角下城市公共服务设施优化布局方法研究</w:t>
      </w:r>
      <w:r>
        <w:rPr>
          <w:rFonts w:hint="eastAsia" w:ascii="宋体" w:hAnsi="宋体" w:eastAsia="宋体" w:cs="宋体"/>
          <w:spacing w:val="-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王大伟，宣卫红，马颖忆，汪平西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H起重机公司的成本控制研究</w:t>
      </w:r>
      <w:r>
        <w:rPr>
          <w:rFonts w:hint="eastAsia" w:ascii="宋体" w:hAnsi="宋体" w:eastAsia="宋体" w:cs="宋体"/>
          <w:spacing w:val="8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49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6"/>
          <w:sz w:val="22"/>
          <w:szCs w:val="22"/>
        </w:rPr>
        <w:t>李雪芹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7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民办高校研究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pacing w:val="1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"/>
          <w:sz w:val="22"/>
          <w:szCs w:val="22"/>
        </w:rPr>
        <w:t>民办高校基层党建创新机制思考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z w:val="22"/>
          <w:szCs w:val="22"/>
        </w:rPr>
        <w:t>越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2"/>
          <w:szCs w:val="22"/>
        </w:rPr>
        <w:t>缙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8"/>
          <w:sz w:val="22"/>
          <w:szCs w:val="22"/>
        </w:rPr>
        <w:t>软件测试课程教学的改革与探索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368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napToGrid w:val="0"/>
          <w:color w:val="000000"/>
          <w:spacing w:val="-18"/>
          <w:kern w:val="0"/>
          <w:sz w:val="22"/>
          <w:szCs w:val="22"/>
          <w:lang w:val="en-US" w:eastAsia="en-US" w:bidi="ar-SA"/>
        </w:rPr>
        <w:t>—— 以安徽文达信息工程学院为例</w:t>
      </w:r>
      <w:r>
        <w:rPr>
          <w:rFonts w:hint="eastAsia" w:ascii="宋体" w:hAnsi="宋体" w:eastAsia="宋体" w:cs="宋体"/>
          <w:spacing w:val="-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3"/>
          <w:sz w:val="22"/>
          <w:szCs w:val="22"/>
        </w:rPr>
        <w:t>陈</w:t>
      </w:r>
      <w:r>
        <w:rPr>
          <w:rFonts w:hint="eastAsia" w:ascii="宋体" w:hAnsi="宋体" w:eastAsia="宋体" w:cs="宋体"/>
          <w:spacing w:val="-3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3"/>
          <w:sz w:val="22"/>
          <w:szCs w:val="22"/>
        </w:rPr>
        <w:t>艳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4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校内工作动态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学校开展“教职工集中学习习近平新时代教育思想</w:t>
      </w:r>
      <w:r>
        <w:rPr>
          <w:rFonts w:hint="eastAsia" w:ascii="宋体" w:hAnsi="宋体" w:eastAsia="宋体" w:cs="宋体"/>
          <w:spacing w:val="-1"/>
          <w:sz w:val="22"/>
          <w:szCs w:val="22"/>
        </w:rPr>
        <w:t>和新时代高教政策”的活动</w:t>
      </w:r>
      <w:r>
        <w:rPr>
          <w:rFonts w:hint="eastAsia" w:ascii="宋体" w:hAnsi="宋体" w:eastAsia="宋体" w:cs="宋体"/>
          <w:spacing w:val="81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校领导研究部署本科教学工作合格评估整改工作</w:t>
      </w:r>
      <w:r>
        <w:rPr>
          <w:rFonts w:hint="eastAsia" w:ascii="宋体" w:hAnsi="宋体" w:eastAsia="宋体" w:cs="宋体"/>
          <w:spacing w:val="89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学校邀请评估专家来校对本科教学工作合格评估进行全面检查</w:t>
      </w:r>
      <w:r>
        <w:rPr>
          <w:rFonts w:hint="eastAsia" w:ascii="宋体" w:hAnsi="宋体" w:eastAsia="宋体" w:cs="宋体"/>
          <w:spacing w:val="95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新一届校学术委员会举行全体会议</w:t>
      </w:r>
      <w:r>
        <w:rPr>
          <w:rFonts w:hint="eastAsia" w:ascii="宋体" w:hAnsi="宋体" w:eastAsia="宋体" w:cs="宋体"/>
          <w:spacing w:val="83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合肥市经信委科技处领导率相关企业代表到我校调研工作</w:t>
      </w:r>
      <w:r>
        <w:rPr>
          <w:rFonts w:hint="eastAsia" w:ascii="宋体" w:hAnsi="宋体" w:eastAsia="宋体" w:cs="宋体"/>
          <w:spacing w:val="93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50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257F72F4"/>
    <w:rsid w:val="333E1EEE"/>
    <w:rsid w:val="41CE6B33"/>
    <w:rsid w:val="544929FF"/>
    <w:rsid w:val="62F454C1"/>
    <w:rsid w:val="64A32268"/>
    <w:rsid w:val="689F131E"/>
    <w:rsid w:val="76DB0523"/>
    <w:rsid w:val="7D926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2023-09-22T16:02:00Z</dcterms:created>
  <dc:creator>Kingsoft-PDF</dc:creator>
  <cp:lastModifiedBy>小露</cp:lastModifiedBy>
  <dcterms:modified xsi:type="dcterms:W3CDTF">2024-04-25T01:15:08Z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2023-09-22T16:02:04Z</vt:filetime>
  </property>
  <property fmtid="{D5CDD505-2E9C-101B-9397-08002B2CF9AE}" pid="4" name="UsrData">
    <vt:lpwstr>650d49f955412d001f43050dwl</vt:lpwstr>
  </property>
  <property fmtid="{D5CDD505-2E9C-101B-9397-08002B2CF9AE}" pid="5" name="KSOProductBuildVer">
    <vt:lpwstr>2052-12.1.0.16729</vt:lpwstr>
  </property>
  <property fmtid="{D5CDD505-2E9C-101B-9397-08002B2CF9AE}" pid="6" name="ICV">
    <vt:lpwstr>9F9E4610940B4DF98BB43B146138E670_12</vt:lpwstr>
  </property>
</Properties>
</file>